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E8BA" w14:textId="35CB72DD" w:rsidR="00743500" w:rsidRDefault="00743500" w:rsidP="00466493">
      <w:pPr>
        <w:pBdr>
          <w:top w:val="threeDEngrave" w:sz="24" w:space="1" w:color="BFBFBF" w:themeColor="background1" w:themeShade="BF"/>
          <w:left w:val="threeDEngrave" w:sz="24" w:space="4" w:color="BFBFBF" w:themeColor="background1" w:themeShade="BF"/>
          <w:bottom w:val="threeDEmboss" w:sz="24" w:space="8" w:color="BFBFBF" w:themeColor="background1" w:themeShade="BF"/>
          <w:right w:val="threeDEmboss" w:sz="24" w:space="4" w:color="BFBFBF" w:themeColor="background1" w:themeShade="BF"/>
        </w:pBdr>
        <w:jc w:val="center"/>
        <w:rPr>
          <w:rFonts w:ascii="Arial" w:eastAsia="Calibri" w:hAnsi="Arial" w:cs="Arial"/>
          <w:b/>
          <w:sz w:val="20"/>
          <w:szCs w:val="20"/>
          <w:lang w:val="es-ES"/>
        </w:rPr>
      </w:pPr>
      <w:r>
        <w:rPr>
          <w:b/>
          <w:bCs/>
          <w:color w:val="5F819F"/>
          <w:sz w:val="28"/>
          <w:szCs w:val="28"/>
          <w:lang w:val="es-ES"/>
        </w:rPr>
        <w:t xml:space="preserve">PROTOCOLO DE ACTUACIÓN EN CASO DE </w:t>
      </w:r>
      <w:r w:rsidR="00466493" w:rsidRPr="00466493">
        <w:rPr>
          <w:b/>
          <w:bCs/>
          <w:color w:val="5F819F"/>
          <w:sz w:val="28"/>
          <w:szCs w:val="28"/>
          <w:lang w:val="es-ES"/>
        </w:rPr>
        <w:t xml:space="preserve">POLIZA DE RESPONSABILDIAD CIVIL CABALLAR DE LA FEDERACIÓN DE HÍPICA </w:t>
      </w:r>
      <w:r w:rsidR="001D6521">
        <w:rPr>
          <w:b/>
          <w:bCs/>
          <w:color w:val="5F819F"/>
          <w:sz w:val="28"/>
          <w:szCs w:val="28"/>
          <w:lang w:val="es-ES"/>
        </w:rPr>
        <w:t>DEL PRINCIPADO DE ASTURIAS 2025</w:t>
      </w:r>
    </w:p>
    <w:p w14:paraId="345BD598" w14:textId="77777777" w:rsidR="00BC2A55" w:rsidRDefault="00BC2A55" w:rsidP="00743500">
      <w:pPr>
        <w:pBdr>
          <w:bottom w:val="single" w:sz="4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</w:p>
    <w:p w14:paraId="640F0F0B" w14:textId="425AE6FA" w:rsidR="00743500" w:rsidRPr="00D95BA4" w:rsidRDefault="00743500" w:rsidP="00743500">
      <w:pPr>
        <w:pBdr>
          <w:bottom w:val="single" w:sz="4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D95BA4">
        <w:rPr>
          <w:rFonts w:ascii="Arial" w:eastAsia="Calibri" w:hAnsi="Arial" w:cs="Arial"/>
          <w:b/>
          <w:sz w:val="20"/>
          <w:szCs w:val="20"/>
          <w:lang w:val="es-ES"/>
        </w:rPr>
        <w:t>OBJETO DEL SEGURO</w:t>
      </w:r>
    </w:p>
    <w:p w14:paraId="4A1ED1BA" w14:textId="232839CB" w:rsidR="00A44A5E" w:rsidRPr="00D95BA4" w:rsidRDefault="00DA19DF" w:rsidP="0074350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DA19DF">
        <w:rPr>
          <w:rFonts w:ascii="Arial" w:eastAsia="Calibri" w:hAnsi="Arial" w:cs="Arial"/>
          <w:bCs/>
          <w:sz w:val="20"/>
          <w:szCs w:val="20"/>
        </w:rPr>
        <w:t xml:space="preserve">Dar cobertura a los caballos federados adscritos a la Federación </w:t>
      </w:r>
      <w:r w:rsidR="001D6521">
        <w:rPr>
          <w:rFonts w:ascii="Arial" w:eastAsia="Calibri" w:hAnsi="Arial" w:cs="Arial"/>
          <w:bCs/>
          <w:sz w:val="20"/>
          <w:szCs w:val="20"/>
        </w:rPr>
        <w:t>d</w:t>
      </w:r>
      <w:r w:rsidRPr="00DA19DF">
        <w:rPr>
          <w:rFonts w:ascii="Arial" w:eastAsia="Calibri" w:hAnsi="Arial" w:cs="Arial"/>
          <w:bCs/>
          <w:sz w:val="20"/>
          <w:szCs w:val="20"/>
        </w:rPr>
        <w:t>e Hípica</w:t>
      </w:r>
      <w:r w:rsidR="001D6521">
        <w:rPr>
          <w:rFonts w:ascii="Arial" w:eastAsia="Calibri" w:hAnsi="Arial" w:cs="Arial"/>
          <w:bCs/>
          <w:sz w:val="20"/>
          <w:szCs w:val="20"/>
        </w:rPr>
        <w:t xml:space="preserve"> del Principado de Asturias </w:t>
      </w:r>
      <w:r w:rsidRPr="00DA19DF">
        <w:rPr>
          <w:rFonts w:ascii="Arial" w:eastAsia="Calibri" w:hAnsi="Arial" w:cs="Arial"/>
          <w:bCs/>
          <w:sz w:val="20"/>
          <w:szCs w:val="20"/>
        </w:rPr>
        <w:t>frente a posibles reclamaciones de terceros causados por los caballos federados.</w:t>
      </w:r>
    </w:p>
    <w:p w14:paraId="674CCB43" w14:textId="421DFAB7" w:rsidR="00743500" w:rsidRDefault="00743500" w:rsidP="0074350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132817CC" w14:textId="77777777" w:rsidR="00BC2A55" w:rsidRPr="00D95BA4" w:rsidRDefault="00BC2A55" w:rsidP="00743500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081EAC53" w14:textId="58C6750E" w:rsidR="00743500" w:rsidRPr="00D95BA4" w:rsidRDefault="00743500" w:rsidP="002C3391">
      <w:pPr>
        <w:pBdr>
          <w:bottom w:val="single" w:sz="4" w:space="1" w:color="auto"/>
        </w:pBdr>
        <w:spacing w:after="200" w:line="36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D95BA4">
        <w:rPr>
          <w:rFonts w:ascii="Arial" w:eastAsia="Calibri" w:hAnsi="Arial" w:cs="Arial"/>
          <w:b/>
          <w:sz w:val="20"/>
          <w:szCs w:val="20"/>
          <w:lang w:val="es-ES"/>
        </w:rPr>
        <w:t xml:space="preserve">COMUNICACIÓN </w:t>
      </w:r>
      <w:proofErr w:type="gramStart"/>
      <w:r w:rsidRPr="00D95BA4">
        <w:rPr>
          <w:rFonts w:ascii="Arial" w:eastAsia="Calibri" w:hAnsi="Arial" w:cs="Arial"/>
          <w:b/>
          <w:sz w:val="20"/>
          <w:szCs w:val="20"/>
          <w:lang w:val="es-ES"/>
        </w:rPr>
        <w:t xml:space="preserve">DEL  </w:t>
      </w:r>
      <w:r w:rsidR="000845E9">
        <w:rPr>
          <w:rFonts w:ascii="Arial" w:eastAsia="Calibri" w:hAnsi="Arial" w:cs="Arial"/>
          <w:b/>
          <w:sz w:val="20"/>
          <w:szCs w:val="20"/>
          <w:lang w:val="es-ES"/>
        </w:rPr>
        <w:t>SINIESTRO</w:t>
      </w:r>
      <w:proofErr w:type="gramEnd"/>
      <w:r w:rsidRPr="00D95BA4">
        <w:rPr>
          <w:rFonts w:ascii="Arial" w:eastAsia="Calibri" w:hAnsi="Arial" w:cs="Arial"/>
          <w:sz w:val="20"/>
          <w:szCs w:val="20"/>
          <w:lang w:val="es-ES"/>
        </w:rPr>
        <w:t>:</w:t>
      </w:r>
    </w:p>
    <w:p w14:paraId="1BC59D9C" w14:textId="77777777" w:rsidR="00743500" w:rsidRPr="00D95BA4" w:rsidRDefault="00743500" w:rsidP="00743500">
      <w:pPr>
        <w:spacing w:after="200" w:line="360" w:lineRule="auto"/>
        <w:ind w:left="144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70F1EA32" w14:textId="77777777" w:rsidR="000845E9" w:rsidRDefault="00743500" w:rsidP="000845E9">
      <w:pPr>
        <w:numPr>
          <w:ilvl w:val="1"/>
          <w:numId w:val="1"/>
        </w:num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D95BA4">
        <w:rPr>
          <w:rFonts w:ascii="Arial" w:eastAsia="Calibri" w:hAnsi="Arial" w:cs="Arial"/>
          <w:sz w:val="20"/>
          <w:szCs w:val="20"/>
          <w:lang w:val="es-ES"/>
        </w:rPr>
        <w:t xml:space="preserve">El accidente deberá ser comunicado en un plazo máximo de 7 </w:t>
      </w:r>
      <w:proofErr w:type="gramStart"/>
      <w:r w:rsidRPr="00D95BA4">
        <w:rPr>
          <w:rFonts w:ascii="Arial" w:eastAsia="Calibri" w:hAnsi="Arial" w:cs="Arial"/>
          <w:sz w:val="20"/>
          <w:szCs w:val="20"/>
          <w:lang w:val="es-ES"/>
        </w:rPr>
        <w:t>días  a</w:t>
      </w:r>
      <w:proofErr w:type="gramEnd"/>
      <w:r w:rsidRPr="00D95BA4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ES"/>
        </w:rPr>
        <w:t xml:space="preserve">la plataforma de siniestros de </w:t>
      </w:r>
      <w:r>
        <w:rPr>
          <w:rFonts w:ascii="Arial" w:eastAsia="Calibri" w:hAnsi="Arial" w:cs="Arial"/>
          <w:b/>
          <w:sz w:val="20"/>
          <w:szCs w:val="20"/>
          <w:lang w:val="es-ES"/>
        </w:rPr>
        <w:t xml:space="preserve">AON </w:t>
      </w:r>
      <w:proofErr w:type="spellStart"/>
      <w:r w:rsidR="0080462B">
        <w:rPr>
          <w:rFonts w:ascii="Arial" w:eastAsia="Calibri" w:hAnsi="Arial" w:cs="Arial"/>
          <w:b/>
          <w:sz w:val="20"/>
          <w:szCs w:val="20"/>
          <w:lang w:val="es-ES"/>
        </w:rPr>
        <w:t>Sports</w:t>
      </w:r>
      <w:proofErr w:type="spellEnd"/>
      <w:r w:rsidR="00704C6D">
        <w:rPr>
          <w:rFonts w:ascii="Arial" w:eastAsia="Calibri" w:hAnsi="Arial" w:cs="Arial"/>
          <w:sz w:val="20"/>
          <w:szCs w:val="20"/>
          <w:lang w:val="es-ES"/>
        </w:rPr>
        <w:t>:</w:t>
      </w:r>
    </w:p>
    <w:p w14:paraId="798EB12C" w14:textId="6D2CF64D" w:rsidR="00743500" w:rsidRPr="000845E9" w:rsidRDefault="00743500" w:rsidP="000845E9">
      <w:pPr>
        <w:spacing w:after="200" w:line="360" w:lineRule="auto"/>
        <w:ind w:left="873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0845E9">
        <w:rPr>
          <w:rFonts w:ascii="Arial" w:eastAsia="Calibri" w:hAnsi="Arial" w:cs="Arial"/>
          <w:b/>
          <w:color w:val="0070C0"/>
          <w:sz w:val="44"/>
          <w:szCs w:val="44"/>
          <w:lang w:val="es-ES"/>
        </w:rPr>
        <w:t xml:space="preserve">         </w:t>
      </w:r>
    </w:p>
    <w:p w14:paraId="39B70DFF" w14:textId="77777777" w:rsidR="000845E9" w:rsidRPr="000845E9" w:rsidRDefault="00704C6D" w:rsidP="000845E9">
      <w:pPr>
        <w:pStyle w:val="Prrafodelista"/>
        <w:numPr>
          <w:ilvl w:val="3"/>
          <w:numId w:val="1"/>
        </w:numPr>
        <w:spacing w:after="200" w:line="360" w:lineRule="auto"/>
        <w:ind w:left="1593"/>
        <w:jc w:val="both"/>
        <w:rPr>
          <w:rStyle w:val="Hipervnculo"/>
          <w:rFonts w:eastAsia="Calibri"/>
          <w:color w:val="auto"/>
          <w:u w:val="none"/>
          <w:lang w:val="es-ES"/>
        </w:rPr>
      </w:pPr>
      <w:r w:rsidRPr="000845E9">
        <w:rPr>
          <w:rFonts w:ascii="Arial" w:eastAsia="Calibri" w:hAnsi="Arial" w:cs="Arial"/>
          <w:sz w:val="20"/>
          <w:szCs w:val="20"/>
          <w:lang w:val="es-ES"/>
        </w:rPr>
        <w:t xml:space="preserve">Remitiendo email a </w:t>
      </w:r>
      <w:hyperlink r:id="rId7" w:history="1">
        <w:r w:rsidR="00C50479" w:rsidRPr="000845E9">
          <w:rPr>
            <w:rStyle w:val="Hipervnculo"/>
            <w:rFonts w:ascii="Arial" w:eastAsia="Calibri" w:hAnsi="Arial" w:cs="Arial"/>
            <w:sz w:val="20"/>
            <w:szCs w:val="20"/>
            <w:lang w:val="es-ES"/>
          </w:rPr>
          <w:t>siniestros.colectivos@aon.es</w:t>
        </w:r>
      </w:hyperlink>
    </w:p>
    <w:p w14:paraId="0F0C0C26" w14:textId="4F9246E8" w:rsidR="000845E9" w:rsidRPr="000845E9" w:rsidRDefault="000845E9" w:rsidP="000845E9">
      <w:pPr>
        <w:spacing w:after="200" w:line="360" w:lineRule="auto"/>
        <w:ind w:left="1233"/>
        <w:jc w:val="both"/>
        <w:rPr>
          <w:rFonts w:eastAsia="Calibri"/>
          <w:lang w:val="es-ES"/>
        </w:rPr>
      </w:pPr>
      <w:r w:rsidRPr="000845E9">
        <w:rPr>
          <w:rFonts w:eastAsia="Calibri"/>
        </w:rPr>
        <w:t>b) Llamando en horario: La J de 9 a 17h y V 8 a 15h</w:t>
      </w:r>
    </w:p>
    <w:p w14:paraId="3FD66345" w14:textId="77777777" w:rsidR="00CA316C" w:rsidRDefault="00CA316C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CA316C">
        <w:rPr>
          <w:rFonts w:ascii="Arial" w:eastAsia="Calibri" w:hAnsi="Arial" w:cs="Arial"/>
          <w:sz w:val="20"/>
          <w:szCs w:val="20"/>
          <w:lang w:val="es-ES"/>
        </w:rPr>
        <w:t>902160747</w:t>
      </w:r>
    </w:p>
    <w:p w14:paraId="277A1D34" w14:textId="77777777" w:rsidR="00CA316C" w:rsidRDefault="00CA316C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79E187B3" w14:textId="1EAB2A15" w:rsidR="00C50479" w:rsidRDefault="00C50479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>
        <w:rPr>
          <w:rFonts w:ascii="Arial" w:eastAsia="Calibri" w:hAnsi="Arial" w:cs="Arial"/>
          <w:sz w:val="20"/>
          <w:szCs w:val="20"/>
          <w:lang w:val="es-ES"/>
        </w:rPr>
        <w:t xml:space="preserve">Documentación necesaria para la comunicación y tramitación: </w:t>
      </w:r>
    </w:p>
    <w:p w14:paraId="0223D796" w14:textId="77777777" w:rsidR="00694B47" w:rsidRPr="00704C6D" w:rsidRDefault="00694B47" w:rsidP="00C50479">
      <w:pPr>
        <w:spacing w:after="200" w:line="360" w:lineRule="auto"/>
        <w:ind w:left="1593"/>
        <w:contextualSpacing/>
        <w:jc w:val="both"/>
        <w:rPr>
          <w:rFonts w:ascii="Arial" w:eastAsia="Calibri" w:hAnsi="Arial" w:cs="Arial"/>
          <w:color w:val="FF0000"/>
          <w:sz w:val="20"/>
          <w:szCs w:val="20"/>
          <w:lang w:val="es-ES"/>
        </w:rPr>
      </w:pPr>
    </w:p>
    <w:p w14:paraId="21A1DA25" w14:textId="77777777" w:rsidR="00694B47" w:rsidRPr="00694B47" w:rsidRDefault="00694B47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94B47">
        <w:rPr>
          <w:rFonts w:ascii="Arial" w:eastAsia="Calibri" w:hAnsi="Arial" w:cs="Arial"/>
          <w:sz w:val="20"/>
          <w:szCs w:val="20"/>
          <w:lang w:val="es-ES"/>
        </w:rPr>
        <w:t xml:space="preserve">• </w:t>
      </w:r>
      <w:r w:rsidRPr="00694B47">
        <w:rPr>
          <w:rFonts w:ascii="Arial" w:eastAsia="Calibri" w:hAnsi="Arial" w:cs="Arial"/>
          <w:sz w:val="20"/>
          <w:szCs w:val="20"/>
          <w:lang w:val="es-ES"/>
        </w:rPr>
        <w:tab/>
        <w:t>Fecha del siniestro</w:t>
      </w:r>
    </w:p>
    <w:p w14:paraId="593A8A3E" w14:textId="77777777" w:rsidR="00694B47" w:rsidRPr="00694B47" w:rsidRDefault="00694B47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94B47">
        <w:rPr>
          <w:rFonts w:ascii="Arial" w:eastAsia="Calibri" w:hAnsi="Arial" w:cs="Arial"/>
          <w:sz w:val="20"/>
          <w:szCs w:val="20"/>
          <w:lang w:val="es-ES"/>
        </w:rPr>
        <w:t xml:space="preserve">• </w:t>
      </w:r>
      <w:r w:rsidRPr="00694B47">
        <w:rPr>
          <w:rFonts w:ascii="Arial" w:eastAsia="Calibri" w:hAnsi="Arial" w:cs="Arial"/>
          <w:sz w:val="20"/>
          <w:szCs w:val="20"/>
          <w:lang w:val="es-ES"/>
        </w:rPr>
        <w:tab/>
        <w:t>Causante del daño</w:t>
      </w:r>
    </w:p>
    <w:p w14:paraId="35D64D55" w14:textId="77777777" w:rsidR="00694B47" w:rsidRPr="00694B47" w:rsidRDefault="00694B47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94B47">
        <w:rPr>
          <w:rFonts w:ascii="Arial" w:eastAsia="Calibri" w:hAnsi="Arial" w:cs="Arial"/>
          <w:sz w:val="20"/>
          <w:szCs w:val="20"/>
          <w:lang w:val="es-ES"/>
        </w:rPr>
        <w:t xml:space="preserve">• </w:t>
      </w:r>
      <w:r w:rsidRPr="00694B47">
        <w:rPr>
          <w:rFonts w:ascii="Arial" w:eastAsia="Calibri" w:hAnsi="Arial" w:cs="Arial"/>
          <w:sz w:val="20"/>
          <w:szCs w:val="20"/>
          <w:lang w:val="es-ES"/>
        </w:rPr>
        <w:tab/>
        <w:t>Declaración del daño causado</w:t>
      </w:r>
    </w:p>
    <w:p w14:paraId="7961836D" w14:textId="77777777" w:rsidR="00694B47" w:rsidRPr="00694B47" w:rsidRDefault="00694B47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94B47">
        <w:rPr>
          <w:rFonts w:ascii="Arial" w:eastAsia="Calibri" w:hAnsi="Arial" w:cs="Arial"/>
          <w:sz w:val="20"/>
          <w:szCs w:val="20"/>
          <w:lang w:val="es-ES"/>
        </w:rPr>
        <w:t xml:space="preserve">• </w:t>
      </w:r>
      <w:r w:rsidRPr="00694B47">
        <w:rPr>
          <w:rFonts w:ascii="Arial" w:eastAsia="Calibri" w:hAnsi="Arial" w:cs="Arial"/>
          <w:sz w:val="20"/>
          <w:szCs w:val="20"/>
          <w:lang w:val="es-ES"/>
        </w:rPr>
        <w:tab/>
        <w:t>Datos del tercero</w:t>
      </w:r>
    </w:p>
    <w:p w14:paraId="2CFBECBA" w14:textId="77777777" w:rsidR="00694B47" w:rsidRPr="00694B47" w:rsidRDefault="00694B47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94B47">
        <w:rPr>
          <w:rFonts w:ascii="Arial" w:eastAsia="Calibri" w:hAnsi="Arial" w:cs="Arial"/>
          <w:sz w:val="20"/>
          <w:szCs w:val="20"/>
          <w:lang w:val="es-ES"/>
        </w:rPr>
        <w:t xml:space="preserve">• </w:t>
      </w:r>
      <w:r w:rsidRPr="00694B47">
        <w:rPr>
          <w:rFonts w:ascii="Arial" w:eastAsia="Calibri" w:hAnsi="Arial" w:cs="Arial"/>
          <w:sz w:val="20"/>
          <w:szCs w:val="20"/>
          <w:lang w:val="es-ES"/>
        </w:rPr>
        <w:tab/>
        <w:t>Datos de contacto de quién montaba el caballo</w:t>
      </w:r>
    </w:p>
    <w:p w14:paraId="2B74078C" w14:textId="7CBE24C9" w:rsidR="00743500" w:rsidRDefault="00694B47" w:rsidP="00694B47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694B47">
        <w:rPr>
          <w:rFonts w:ascii="Arial" w:eastAsia="Calibri" w:hAnsi="Arial" w:cs="Arial"/>
          <w:sz w:val="20"/>
          <w:szCs w:val="20"/>
          <w:lang w:val="es-ES"/>
        </w:rPr>
        <w:t xml:space="preserve">• </w:t>
      </w:r>
      <w:r w:rsidRPr="00694B47">
        <w:rPr>
          <w:rFonts w:ascii="Arial" w:eastAsia="Calibri" w:hAnsi="Arial" w:cs="Arial"/>
          <w:sz w:val="20"/>
          <w:szCs w:val="20"/>
          <w:lang w:val="es-ES"/>
        </w:rPr>
        <w:tab/>
        <w:t xml:space="preserve">Indicando </w:t>
      </w:r>
      <w:proofErr w:type="spellStart"/>
      <w:r w:rsidRPr="00694B47">
        <w:rPr>
          <w:rFonts w:ascii="Arial" w:eastAsia="Calibri" w:hAnsi="Arial" w:cs="Arial"/>
          <w:sz w:val="20"/>
          <w:szCs w:val="20"/>
          <w:lang w:val="es-ES"/>
        </w:rPr>
        <w:t>nº</w:t>
      </w:r>
      <w:proofErr w:type="spellEnd"/>
      <w:r w:rsidRPr="00694B47">
        <w:rPr>
          <w:rFonts w:ascii="Arial" w:eastAsia="Calibri" w:hAnsi="Arial" w:cs="Arial"/>
          <w:sz w:val="20"/>
          <w:szCs w:val="20"/>
          <w:lang w:val="es-ES"/>
        </w:rPr>
        <w:t xml:space="preserve"> de Póliza</w:t>
      </w:r>
    </w:p>
    <w:p w14:paraId="48CBC669" w14:textId="77777777" w:rsidR="00A44A5E" w:rsidRPr="00A44A5E" w:rsidRDefault="00A44A5E" w:rsidP="00A44A5E">
      <w:pPr>
        <w:spacing w:after="200" w:line="360" w:lineRule="auto"/>
        <w:ind w:left="873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06AB430A" w14:textId="77777777" w:rsidR="00A44A5E" w:rsidRPr="00A44A5E" w:rsidRDefault="00A44A5E" w:rsidP="00A44A5E">
      <w:pPr>
        <w:spacing w:after="200" w:line="360" w:lineRule="auto"/>
        <w:ind w:left="873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733797F8" w14:textId="77777777" w:rsidR="00743500" w:rsidRPr="00D95BA4" w:rsidRDefault="00743500" w:rsidP="00743500">
      <w:pPr>
        <w:spacing w:after="200" w:line="360" w:lineRule="auto"/>
        <w:ind w:left="720"/>
        <w:contextualSpacing/>
        <w:rPr>
          <w:rFonts w:ascii="Arial" w:eastAsia="Calibri" w:hAnsi="Arial" w:cs="Arial"/>
          <w:sz w:val="20"/>
          <w:szCs w:val="20"/>
          <w:lang w:val="es-ES"/>
        </w:rPr>
      </w:pPr>
    </w:p>
    <w:p w14:paraId="452522C4" w14:textId="0C2C726E" w:rsidR="00D1261E" w:rsidRPr="002B5D6A" w:rsidRDefault="00D1261E" w:rsidP="002B5D6A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sectPr w:rsidR="00D1261E" w:rsidRPr="002B5D6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E418" w14:textId="77777777" w:rsidR="00B32DB7" w:rsidRDefault="00B32DB7" w:rsidP="00FD3CEC">
      <w:r>
        <w:separator/>
      </w:r>
    </w:p>
  </w:endnote>
  <w:endnote w:type="continuationSeparator" w:id="0">
    <w:p w14:paraId="5F5829D4" w14:textId="77777777" w:rsidR="00B32DB7" w:rsidRDefault="00B32DB7" w:rsidP="00FD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DF49" w14:textId="1C81FC49" w:rsidR="00FD3CEC" w:rsidRPr="002B5D6A" w:rsidRDefault="0080462B" w:rsidP="00FD3CEC">
    <w:pPr>
      <w:autoSpaceDE w:val="0"/>
      <w:autoSpaceDN w:val="0"/>
      <w:spacing w:line="240" w:lineRule="atLeast"/>
      <w:jc w:val="center"/>
      <w:rPr>
        <w:rFonts w:ascii="Arial" w:eastAsia="Calibri" w:hAnsi="Arial" w:cs="Arial"/>
        <w:b/>
        <w:bCs/>
        <w:color w:val="000000"/>
        <w:sz w:val="16"/>
        <w:szCs w:val="16"/>
        <w:lang w:val="es-ES" w:eastAsia="es-ES"/>
      </w:rPr>
    </w:pPr>
    <w:proofErr w:type="spellStart"/>
    <w:r w:rsidRPr="002B5D6A">
      <w:rPr>
        <w:rFonts w:ascii="Arial" w:eastAsia="Calibri" w:hAnsi="Arial" w:cs="Arial"/>
        <w:b/>
        <w:bCs/>
        <w:color w:val="000000"/>
        <w:sz w:val="16"/>
        <w:szCs w:val="16"/>
        <w:lang w:val="es-ES" w:eastAsia="es-ES"/>
      </w:rPr>
      <w:t>Aon</w:t>
    </w:r>
    <w:proofErr w:type="spellEnd"/>
    <w:r w:rsidRPr="002B5D6A">
      <w:rPr>
        <w:rFonts w:ascii="Arial" w:eastAsia="Calibri" w:hAnsi="Arial" w:cs="Arial"/>
        <w:b/>
        <w:bCs/>
        <w:color w:val="000000"/>
        <w:sz w:val="16"/>
        <w:szCs w:val="16"/>
        <w:lang w:val="es-ES" w:eastAsia="es-ES"/>
      </w:rPr>
      <w:t xml:space="preserve"> </w:t>
    </w:r>
    <w:proofErr w:type="spellStart"/>
    <w:r w:rsidRPr="002B5D6A">
      <w:rPr>
        <w:rFonts w:ascii="Arial" w:eastAsia="Calibri" w:hAnsi="Arial" w:cs="Arial"/>
        <w:b/>
        <w:bCs/>
        <w:color w:val="000000"/>
        <w:sz w:val="16"/>
        <w:szCs w:val="16"/>
        <w:lang w:val="es-ES" w:eastAsia="es-ES"/>
      </w:rPr>
      <w:t>Sports</w:t>
    </w:r>
    <w:proofErr w:type="spellEnd"/>
  </w:p>
  <w:p w14:paraId="6EDFE93B" w14:textId="77777777" w:rsidR="00FD3CEC" w:rsidRPr="004F0688" w:rsidRDefault="00FD3CEC" w:rsidP="00FD3CEC">
    <w:pPr>
      <w:autoSpaceDE w:val="0"/>
      <w:autoSpaceDN w:val="0"/>
      <w:spacing w:line="240" w:lineRule="atLeast"/>
      <w:jc w:val="center"/>
      <w:rPr>
        <w:rFonts w:ascii="Arial" w:eastAsia="Calibri" w:hAnsi="Arial" w:cs="Arial"/>
        <w:color w:val="000000"/>
        <w:sz w:val="16"/>
        <w:szCs w:val="16"/>
        <w:lang w:val="es-ES" w:eastAsia="es-ES"/>
      </w:rPr>
    </w:pPr>
    <w:r w:rsidRPr="004F0688">
      <w:rPr>
        <w:rFonts w:ascii="Arial" w:eastAsia="Calibri" w:hAnsi="Arial" w:cs="Arial"/>
        <w:color w:val="000000"/>
        <w:sz w:val="16"/>
        <w:szCs w:val="16"/>
        <w:lang w:val="es-ES" w:eastAsia="es-ES"/>
      </w:rPr>
      <w:t xml:space="preserve">Rosario </w:t>
    </w:r>
    <w:proofErr w:type="gramStart"/>
    <w:r w:rsidRPr="004F0688">
      <w:rPr>
        <w:rFonts w:ascii="Arial" w:eastAsia="Calibri" w:hAnsi="Arial" w:cs="Arial"/>
        <w:color w:val="000000"/>
        <w:sz w:val="16"/>
        <w:szCs w:val="16"/>
        <w:lang w:val="es-ES" w:eastAsia="es-ES"/>
      </w:rPr>
      <w:t>Pino ,</w:t>
    </w:r>
    <w:proofErr w:type="gramEnd"/>
    <w:r w:rsidRPr="004F0688">
      <w:rPr>
        <w:rFonts w:ascii="Arial" w:eastAsia="Calibri" w:hAnsi="Arial" w:cs="Arial"/>
        <w:color w:val="000000"/>
        <w:sz w:val="16"/>
        <w:szCs w:val="16"/>
        <w:lang w:val="es-ES" w:eastAsia="es-ES"/>
      </w:rPr>
      <w:t xml:space="preserve"> 14-16 | Planta 15 | 28020 Madrid | España</w:t>
    </w:r>
  </w:p>
  <w:p w14:paraId="1F036410" w14:textId="77777777" w:rsidR="00FD3CEC" w:rsidRDefault="00FD3C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FDF7" w14:textId="77777777" w:rsidR="00B32DB7" w:rsidRDefault="00B32DB7" w:rsidP="00FD3CEC">
      <w:r>
        <w:separator/>
      </w:r>
    </w:p>
  </w:footnote>
  <w:footnote w:type="continuationSeparator" w:id="0">
    <w:p w14:paraId="7E159FE1" w14:textId="77777777" w:rsidR="00B32DB7" w:rsidRDefault="00B32DB7" w:rsidP="00FD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DD82" w14:textId="4F85589B" w:rsidR="00FD3CEC" w:rsidRDefault="00FD3CEC" w:rsidP="00A32C03">
    <w:pPr>
      <w:pStyle w:val="Encabezado"/>
      <w:tabs>
        <w:tab w:val="left" w:pos="1800"/>
      </w:tabs>
    </w:pPr>
    <w:r>
      <w:tab/>
    </w:r>
    <w:r w:rsidR="00A32C03">
      <w:tab/>
    </w:r>
    <w:r>
      <w:tab/>
    </w:r>
    <w:r w:rsidR="00397CE4">
      <w:rPr>
        <w:noProof/>
      </w:rPr>
      <w:drawing>
        <wp:inline distT="0" distB="0" distL="0" distR="0" wp14:anchorId="49A50D32" wp14:editId="45AA497A">
          <wp:extent cx="971550" cy="586518"/>
          <wp:effectExtent l="0" t="0" r="0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625" cy="588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B6890" w14:textId="77777777" w:rsidR="00A32C03" w:rsidRDefault="00A32C03" w:rsidP="00A32C03">
    <w:pPr>
      <w:pStyle w:val="Encabezado"/>
      <w:tabs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1083"/>
    <w:multiLevelType w:val="hybridMultilevel"/>
    <w:tmpl w:val="9DDA6092"/>
    <w:lvl w:ilvl="0" w:tplc="65EC82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D48CA16">
      <w:start w:val="6"/>
      <w:numFmt w:val="bullet"/>
      <w:lvlText w:val="-"/>
      <w:lvlJc w:val="left"/>
      <w:pPr>
        <w:ind w:left="873" w:hanging="360"/>
      </w:pPr>
      <w:rPr>
        <w:rFonts w:ascii="Verdana" w:eastAsiaTheme="minorHAnsi" w:hAnsi="Verdana" w:cstheme="minorBidi" w:hint="default"/>
        <w:color w:val="739ABC"/>
        <w:sz w:val="24"/>
      </w:rPr>
    </w:lvl>
    <w:lvl w:ilvl="2" w:tplc="AF6C4246">
      <w:start w:val="1"/>
      <w:numFmt w:val="bullet"/>
      <w:lvlText w:val=""/>
      <w:lvlJc w:val="left"/>
      <w:pPr>
        <w:ind w:left="1593" w:hanging="180"/>
      </w:pPr>
      <w:rPr>
        <w:rFonts w:ascii="Wingdings 3" w:hAnsi="Wingdings 3" w:hint="default"/>
        <w:color w:val="739ABC"/>
        <w:sz w:val="24"/>
      </w:rPr>
    </w:lvl>
    <w:lvl w:ilvl="3" w:tplc="41608A58">
      <w:start w:val="1"/>
      <w:numFmt w:val="lowerLetter"/>
      <w:lvlText w:val="%4)"/>
      <w:lvlJc w:val="left"/>
      <w:pPr>
        <w:ind w:left="2313" w:hanging="360"/>
      </w:pPr>
      <w:rPr>
        <w:rFonts w:hint="default"/>
        <w:b w:val="0"/>
      </w:r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9B071FD"/>
    <w:multiLevelType w:val="hybridMultilevel"/>
    <w:tmpl w:val="1B086B5E"/>
    <w:lvl w:ilvl="0" w:tplc="0C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2" w15:restartNumberingAfterBreak="0">
    <w:nsid w:val="77AB28A8"/>
    <w:multiLevelType w:val="hybridMultilevel"/>
    <w:tmpl w:val="055E4B3E"/>
    <w:lvl w:ilvl="0" w:tplc="AF6C4246">
      <w:start w:val="1"/>
      <w:numFmt w:val="bullet"/>
      <w:lvlText w:val=""/>
      <w:lvlJc w:val="left"/>
      <w:pPr>
        <w:ind w:left="1321" w:hanging="360"/>
      </w:pPr>
      <w:rPr>
        <w:rFonts w:ascii="Wingdings 3" w:hAnsi="Wingdings 3" w:hint="default"/>
        <w:color w:val="739ABC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041" w:hanging="360"/>
      </w:pPr>
    </w:lvl>
    <w:lvl w:ilvl="2" w:tplc="0C0A001B" w:tentative="1">
      <w:start w:val="1"/>
      <w:numFmt w:val="lowerRoman"/>
      <w:lvlText w:val="%3."/>
      <w:lvlJc w:val="right"/>
      <w:pPr>
        <w:ind w:left="2761" w:hanging="180"/>
      </w:pPr>
    </w:lvl>
    <w:lvl w:ilvl="3" w:tplc="0C0A000F" w:tentative="1">
      <w:start w:val="1"/>
      <w:numFmt w:val="decimal"/>
      <w:lvlText w:val="%4."/>
      <w:lvlJc w:val="left"/>
      <w:pPr>
        <w:ind w:left="3481" w:hanging="360"/>
      </w:pPr>
    </w:lvl>
    <w:lvl w:ilvl="4" w:tplc="0C0A0019" w:tentative="1">
      <w:start w:val="1"/>
      <w:numFmt w:val="lowerLetter"/>
      <w:lvlText w:val="%5."/>
      <w:lvlJc w:val="left"/>
      <w:pPr>
        <w:ind w:left="4201" w:hanging="360"/>
      </w:pPr>
    </w:lvl>
    <w:lvl w:ilvl="5" w:tplc="0C0A001B" w:tentative="1">
      <w:start w:val="1"/>
      <w:numFmt w:val="lowerRoman"/>
      <w:lvlText w:val="%6."/>
      <w:lvlJc w:val="right"/>
      <w:pPr>
        <w:ind w:left="4921" w:hanging="180"/>
      </w:pPr>
    </w:lvl>
    <w:lvl w:ilvl="6" w:tplc="0C0A000F" w:tentative="1">
      <w:start w:val="1"/>
      <w:numFmt w:val="decimal"/>
      <w:lvlText w:val="%7."/>
      <w:lvlJc w:val="left"/>
      <w:pPr>
        <w:ind w:left="5641" w:hanging="360"/>
      </w:pPr>
    </w:lvl>
    <w:lvl w:ilvl="7" w:tplc="0C0A0019" w:tentative="1">
      <w:start w:val="1"/>
      <w:numFmt w:val="lowerLetter"/>
      <w:lvlText w:val="%8."/>
      <w:lvlJc w:val="left"/>
      <w:pPr>
        <w:ind w:left="6361" w:hanging="360"/>
      </w:pPr>
    </w:lvl>
    <w:lvl w:ilvl="8" w:tplc="0C0A001B" w:tentative="1">
      <w:start w:val="1"/>
      <w:numFmt w:val="lowerRoman"/>
      <w:lvlText w:val="%9."/>
      <w:lvlJc w:val="right"/>
      <w:pPr>
        <w:ind w:left="7081" w:hanging="180"/>
      </w:pPr>
    </w:lvl>
  </w:abstractNum>
  <w:num w:numId="1" w16cid:durableId="402340367">
    <w:abstractNumId w:val="0"/>
  </w:num>
  <w:num w:numId="2" w16cid:durableId="1217012200">
    <w:abstractNumId w:val="2"/>
  </w:num>
  <w:num w:numId="3" w16cid:durableId="3826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00"/>
    <w:rsid w:val="000845E9"/>
    <w:rsid w:val="00164BB3"/>
    <w:rsid w:val="001D6521"/>
    <w:rsid w:val="002708DF"/>
    <w:rsid w:val="00281AC4"/>
    <w:rsid w:val="002B5D6A"/>
    <w:rsid w:val="002C3391"/>
    <w:rsid w:val="002F7F08"/>
    <w:rsid w:val="00371080"/>
    <w:rsid w:val="00397CE4"/>
    <w:rsid w:val="0044461C"/>
    <w:rsid w:val="00466493"/>
    <w:rsid w:val="00474F45"/>
    <w:rsid w:val="005135FF"/>
    <w:rsid w:val="00694B47"/>
    <w:rsid w:val="00704C6D"/>
    <w:rsid w:val="00743500"/>
    <w:rsid w:val="0080462B"/>
    <w:rsid w:val="008B0774"/>
    <w:rsid w:val="0092612F"/>
    <w:rsid w:val="00A32C03"/>
    <w:rsid w:val="00A44A5E"/>
    <w:rsid w:val="00A71B06"/>
    <w:rsid w:val="00B32DB7"/>
    <w:rsid w:val="00BC2A55"/>
    <w:rsid w:val="00BC53C9"/>
    <w:rsid w:val="00C50479"/>
    <w:rsid w:val="00CA316C"/>
    <w:rsid w:val="00D1261E"/>
    <w:rsid w:val="00D6297C"/>
    <w:rsid w:val="00DA19DF"/>
    <w:rsid w:val="00ED4DAB"/>
    <w:rsid w:val="00F40047"/>
    <w:rsid w:val="00F56804"/>
    <w:rsid w:val="00F86E4E"/>
    <w:rsid w:val="00F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DB468"/>
  <w15:docId w15:val="{6E7966C8-C79D-4FDE-BDF6-C9F8F0CF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00"/>
    <w:pPr>
      <w:spacing w:after="0" w:line="240" w:lineRule="auto"/>
    </w:pPr>
    <w:rPr>
      <w:rFonts w:ascii="Times New Roman" w:eastAsia="Times New Roman" w:hAnsi="Times New Roman" w:cs="Times New Roman"/>
      <w:lang w:val="nl-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3CE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D3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3CEC"/>
    <w:rPr>
      <w:rFonts w:ascii="Times New Roman" w:eastAsia="Times New Roman" w:hAnsi="Times New Roman" w:cs="Times New Roman"/>
      <w:lang w:val="nl-NL"/>
    </w:rPr>
  </w:style>
  <w:style w:type="paragraph" w:styleId="Piedepgina">
    <w:name w:val="footer"/>
    <w:basedOn w:val="Normal"/>
    <w:link w:val="PiedepginaCar"/>
    <w:uiPriority w:val="99"/>
    <w:unhideWhenUsed/>
    <w:rsid w:val="00FD3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CEC"/>
    <w:rPr>
      <w:rFonts w:ascii="Times New Roman" w:eastAsia="Times New Roman" w:hAnsi="Times New Roman" w:cs="Times New Roman"/>
      <w:lang w:val="nl-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C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CEC"/>
    <w:rPr>
      <w:rFonts w:ascii="Tahoma" w:eastAsia="Times New Roman" w:hAnsi="Tahoma" w:cs="Tahoma"/>
      <w:sz w:val="16"/>
      <w:szCs w:val="16"/>
      <w:lang w:val="nl-NL"/>
    </w:rPr>
  </w:style>
  <w:style w:type="character" w:styleId="Mencinsinresolver">
    <w:name w:val="Unresolved Mention"/>
    <w:basedOn w:val="Fuentedeprrafopredeter"/>
    <w:uiPriority w:val="99"/>
    <w:semiHidden/>
    <w:unhideWhenUsed/>
    <w:rsid w:val="002B5D6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C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iestros.colectivos@a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Ocaña Roldan</dc:creator>
  <cp:lastModifiedBy>Manuel Maria Narvaez</cp:lastModifiedBy>
  <cp:revision>2</cp:revision>
  <cp:lastPrinted>2014-12-21T22:30:00Z</cp:lastPrinted>
  <dcterms:created xsi:type="dcterms:W3CDTF">2025-01-20T11:20:00Z</dcterms:created>
  <dcterms:modified xsi:type="dcterms:W3CDTF">2025-01-20T11:20:00Z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5bb3e641-0898-4d25-a468-60858975d95f</vt:lpwstr>
  </property>
  <property fmtid="{D5CDD505-2E9C-101B-9397-08002B2CF9AE}" pid="3" name="AonClassification">
    <vt:lpwstr>ADC_class_100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2025-01-20T11:20:21Z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3bf6e040-ed9c-4620-8212-fe5aee46d042</vt:lpwstr>
  </property>
  <property fmtid="{D5CDD505-2E9C-101B-9397-08002B2CF9AE}" pid="10" name="MSIP_Label_9043f10a-881e-4653-a55e-02ca2cc829dc_ContentBits">
    <vt:lpwstr>0</vt:lpwstr>
  </property>
</Properties>
</file>